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Arial" w:hAnsi="Arial" w:cs="Arial" w:eastAsia="Arial"/>
          <w:color w:val="000000"/>
          <w:spacing w:val="0"/>
          <w:position w:val="0"/>
          <w:sz w:val="22"/>
          <w:shd w:fill="auto" w:val="clear"/>
        </w:rPr>
      </w:pPr>
    </w:p>
    <w:tbl>
      <w:tblPr>
        <w:tblInd w:w="108" w:type="dxa"/>
      </w:tblPr>
      <w:tblGrid>
        <w:gridCol w:w="4537"/>
        <w:gridCol w:w="6378"/>
      </w:tblGrid>
      <w:tr>
        <w:trPr>
          <w:trHeight w:val="840" w:hRule="auto"/>
          <w:jc w:val="left"/>
          <w:cantSplit w:val="1"/>
        </w:trPr>
        <w:tc>
          <w:tcPr>
            <w:tcW w:w="4537" w:type="dxa"/>
            <w:tcBorders>
              <w:top w:val="single" w:color="ffffff" w:sz="4"/>
              <w:left w:val="single" w:color="ffffff" w:sz="4"/>
              <w:bottom w:val="single" w:color="000000" w:sz="4"/>
              <w:right w:val="single" w:color="ffffff" w:sz="4"/>
            </w:tcBorders>
            <w:shd w:color="000000" w:fill="ffffff" w:val="clear"/>
            <w:tcMar>
              <w:left w:w="114" w:type="dxa"/>
              <w:right w:w="114" w:type="dxa"/>
            </w:tcMar>
            <w:vAlign w:val="top"/>
          </w:tcPr>
          <w:p>
            <w:pPr>
              <w:tabs>
                <w:tab w:val="center" w:pos="4320" w:leader="none"/>
                <w:tab w:val="right" w:pos="8640" w:leader="none"/>
                <w:tab w:val="left" w:pos="16776995" w:leader="none"/>
              </w:tabs>
              <w:spacing w:before="0" w:after="0" w:line="240"/>
              <w:ind w:right="0" w:left="-41" w:firstLine="0"/>
              <w:jc w:val="left"/>
              <w:rPr>
                <w:rFonts w:ascii="Calibri" w:hAnsi="Calibri" w:cs="Calibri" w:eastAsia="Calibri"/>
                <w:b/>
                <w:i/>
                <w:color w:val="943734"/>
                <w:spacing w:val="0"/>
                <w:position w:val="0"/>
                <w:sz w:val="24"/>
                <w:shd w:fill="auto" w:val="clear"/>
              </w:rPr>
            </w:pPr>
            <w:r>
              <w:rPr>
                <w:rFonts w:ascii="Calibri" w:hAnsi="Calibri" w:cs="Calibri" w:eastAsia="Calibri"/>
                <w:b/>
                <w:i/>
                <w:color w:val="943734"/>
                <w:spacing w:val="0"/>
                <w:position w:val="0"/>
                <w:sz w:val="24"/>
                <w:shd w:fill="auto" w:val="clear"/>
              </w:rPr>
              <w:t xml:space="preserve">RENGARAJAN SADAGOPAN</w:t>
            </w:r>
          </w:p>
          <w:p>
            <w:pPr>
              <w:tabs>
                <w:tab w:val="center" w:pos="4320" w:leader="none"/>
                <w:tab w:val="right" w:pos="8640" w:leader="none"/>
                <w:tab w:val="left" w:pos="16777108" w:leader="none"/>
              </w:tabs>
              <w:spacing w:before="0" w:after="0" w:line="240"/>
              <w:ind w:right="0" w:left="0" w:firstLine="0"/>
              <w:jc w:val="left"/>
              <w:rPr>
                <w:rFonts w:ascii="Calibri" w:hAnsi="Calibri" w:cs="Calibri" w:eastAsia="Calibri"/>
                <w:color w:val="auto"/>
                <w:spacing w:val="0"/>
                <w:position w:val="0"/>
                <w:sz w:val="22"/>
                <w:shd w:fill="auto" w:val="clear"/>
              </w:rPr>
            </w:pPr>
          </w:p>
          <w:p>
            <w:pPr>
              <w:tabs>
                <w:tab w:val="center" w:pos="4320" w:leader="none"/>
                <w:tab w:val="right" w:pos="8640" w:leader="none"/>
                <w:tab w:val="left" w:pos="16777108" w:leader="none"/>
              </w:tabs>
              <w:spacing w:before="0" w:after="0" w:line="240"/>
              <w:ind w:right="0" w:left="0" w:firstLine="0"/>
              <w:jc w:val="left"/>
              <w:rPr>
                <w:rFonts w:ascii="Calibri" w:hAnsi="Calibri" w:cs="Calibri" w:eastAsia="Calibri"/>
                <w:spacing w:val="0"/>
                <w:position w:val="0"/>
                <w:shd w:fill="auto" w:val="clear"/>
              </w:rPr>
            </w:pPr>
          </w:p>
        </w:tc>
        <w:tc>
          <w:tcPr>
            <w:tcW w:w="6378" w:type="dxa"/>
            <w:tcBorders>
              <w:top w:val="single" w:color="ffffff" w:sz="4"/>
              <w:left w:val="single" w:color="ffffff" w:sz="4"/>
              <w:bottom w:val="single" w:color="000000" w:sz="4"/>
              <w:right w:val="single" w:color="ffffff" w:sz="4"/>
            </w:tcBorders>
            <w:shd w:color="000000" w:fill="ffffff" w:val="clear"/>
            <w:tcMar>
              <w:left w:w="114" w:type="dxa"/>
              <w:right w:w="114" w:type="dxa"/>
            </w:tcMar>
            <w:vAlign w:val="center"/>
          </w:tcPr>
          <w:p>
            <w:pPr>
              <w:tabs>
                <w:tab w:val="center" w:pos="4320" w:leader="none"/>
                <w:tab w:val="right" w:pos="8640" w:leader="none"/>
              </w:tabs>
              <w:spacing w:before="0" w:after="0" w:line="240"/>
              <w:ind w:right="0" w:left="0" w:firstLine="0"/>
              <w:jc w:val="left"/>
              <w:rPr>
                <w:rFonts w:ascii="Calibri" w:hAnsi="Calibri" w:cs="Calibri" w:eastAsia="Calibri"/>
                <w:b/>
                <w:color w:val="1F497D"/>
                <w:spacing w:val="0"/>
                <w:position w:val="0"/>
                <w:sz w:val="24"/>
                <w:shd w:fill="auto" w:val="clear"/>
              </w:rPr>
            </w:pPr>
            <w:r>
              <w:rPr>
                <w:rFonts w:ascii="Calibri" w:hAnsi="Calibri" w:cs="Calibri" w:eastAsia="Calibri"/>
                <w:b/>
                <w:color w:val="1F497D"/>
                <w:spacing w:val="0"/>
                <w:position w:val="0"/>
                <w:sz w:val="24"/>
                <w:shd w:fill="FFFFFF" w:val="clear"/>
              </w:rPr>
              <w:t xml:space="preserve">US CITIZEN</w:t>
            </w:r>
          </w:p>
          <w:p>
            <w:pPr>
              <w:tabs>
                <w:tab w:val="center" w:pos="4320" w:leader="none"/>
                <w:tab w:val="right" w:pos="8640" w:leader="none"/>
              </w:tabs>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Chandler AZ - 85286</w:t>
            </w:r>
          </w:p>
          <w:p>
            <w:pPr>
              <w:tabs>
                <w:tab w:val="center" w:pos="4320" w:leader="none"/>
                <w:tab w:val="right" w:pos="8640" w:leader="none"/>
              </w:tabs>
              <w:spacing w:before="0" w:after="0" w:line="240"/>
              <w:ind w:right="0" w:left="0" w:firstLine="0"/>
              <w:jc w:val="left"/>
              <w:rPr>
                <w:rFonts w:ascii="Calibri" w:hAnsi="Calibri" w:cs="Calibri" w:eastAsia="Calibri"/>
                <w:color w:val="000000"/>
                <w:spacing w:val="0"/>
                <w:position w:val="0"/>
                <w:sz w:val="24"/>
                <w:shd w:fill="auto" w:val="clear"/>
              </w:rPr>
            </w:pPr>
            <w:hyperlink xmlns:r="http://schemas.openxmlformats.org/officeDocument/2006/relationships" r:id="docRId0">
              <w:r>
                <w:rPr>
                  <w:rFonts w:ascii="Calibri" w:hAnsi="Calibri" w:cs="Calibri" w:eastAsia="Calibri"/>
                  <w:color w:val="000000"/>
                  <w:spacing w:val="0"/>
                  <w:position w:val="0"/>
                  <w:sz w:val="24"/>
                  <w:u w:val="single"/>
                  <w:shd w:fill="auto" w:val="clear"/>
                </w:rPr>
                <w:t xml:space="preserve">renga76@gmail.com</w:t>
              </w:r>
            </w:hyperlink>
          </w:p>
          <w:p>
            <w:pPr>
              <w:tabs>
                <w:tab w:val="center" w:pos="4320" w:leader="none"/>
                <w:tab w:val="right" w:pos="8640" w:leader="none"/>
              </w:tabs>
              <w:spacing w:before="0" w:after="0" w:line="240"/>
              <w:ind w:right="0" w:left="0" w:firstLine="0"/>
              <w:jc w:val="left"/>
              <w:rPr>
                <w:rFonts w:ascii="Calibri" w:hAnsi="Calibri" w:cs="Calibri" w:eastAsia="Calibri"/>
                <w:spacing w:val="0"/>
                <w:position w:val="0"/>
              </w:rPr>
            </w:pPr>
            <w:r>
              <w:rPr>
                <w:rFonts w:ascii="Calibri" w:hAnsi="Calibri" w:cs="Calibri" w:eastAsia="Calibri"/>
                <w:color w:val="000000"/>
                <w:spacing w:val="0"/>
                <w:position w:val="0"/>
                <w:sz w:val="24"/>
                <w:shd w:fill="auto" w:val="clear"/>
              </w:rPr>
              <w:t xml:space="preserve">+1 760 675 8103</w:t>
            </w:r>
          </w:p>
        </w:tc>
      </w:tr>
    </w:tbl>
    <w:p>
      <w:pPr>
        <w:tabs>
          <w:tab w:val="center" w:pos="4320" w:leader="none"/>
          <w:tab w:val="right" w:pos="8640" w:leader="none"/>
        </w:tabs>
        <w:spacing w:before="0" w:after="0" w:line="240"/>
        <w:ind w:right="0" w:left="0" w:firstLine="0"/>
        <w:jc w:val="left"/>
        <w:rPr>
          <w:rFonts w:ascii="Calibri" w:hAnsi="Calibri" w:cs="Calibri" w:eastAsia="Calibri"/>
          <w:color w:val="000000"/>
          <w:spacing w:val="0"/>
          <w:position w:val="0"/>
          <w:sz w:val="24"/>
          <w:shd w:fill="auto" w:val="clear"/>
        </w:rPr>
      </w:pPr>
    </w:p>
    <w:p>
      <w:pPr>
        <w:keepNext w:val="true"/>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Professional Summary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F7F7F8" w:val="clear"/>
        </w:rPr>
      </w:pPr>
      <w:r>
        <w:rPr>
          <w:rFonts w:ascii="Calibri" w:hAnsi="Calibri" w:cs="Calibri" w:eastAsia="Calibri"/>
          <w:b/>
          <w:color w:val="auto"/>
          <w:spacing w:val="0"/>
          <w:position w:val="0"/>
          <w:sz w:val="22"/>
          <w:shd w:fill="F7F7F8" w:val="clear"/>
        </w:rPr>
        <w:t xml:space="preserve">Data ENGG &amp; ANALYTICS IT professional, 20+ years of experience.</w:t>
      </w:r>
    </w:p>
    <w:p>
      <w:pPr>
        <w:numPr>
          <w:ilvl w:val="0"/>
          <w:numId w:val="10"/>
        </w:numPr>
        <w:spacing w:before="0" w:after="0" w:line="240"/>
        <w:ind w:right="0" w:left="720" w:hanging="360"/>
        <w:jc w:val="left"/>
        <w:rPr>
          <w:rFonts w:ascii="Calibri" w:hAnsi="Calibri" w:cs="Calibri" w:eastAsia="Calibri"/>
          <w:color w:val="000000"/>
          <w:spacing w:val="0"/>
          <w:position w:val="0"/>
          <w:sz w:val="22"/>
          <w:shd w:fill="F7F7F8" w:val="clear"/>
        </w:rPr>
      </w:pPr>
      <w:r>
        <w:rPr>
          <w:rFonts w:ascii="Calibri" w:hAnsi="Calibri" w:cs="Calibri" w:eastAsia="Calibri"/>
          <w:color w:val="000000"/>
          <w:spacing w:val="0"/>
          <w:position w:val="0"/>
          <w:sz w:val="22"/>
          <w:shd w:fill="F7F7F8" w:val="clear"/>
        </w:rPr>
        <w:t xml:space="preserve">Exposure to Data Analytics (Engineering, Governance, Security) in cloud and/or on-premises platform.</w:t>
      </w:r>
    </w:p>
    <w:p>
      <w:pPr>
        <w:numPr>
          <w:ilvl w:val="0"/>
          <w:numId w:val="10"/>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Knowledge of Heterogeneous BI Solution to On Premise to Cloud and Cloud to Cloud EDWs.</w:t>
      </w:r>
    </w:p>
    <w:p>
      <w:pPr>
        <w:numPr>
          <w:ilvl w:val="0"/>
          <w:numId w:val="10"/>
        </w:numPr>
        <w:spacing w:before="0" w:after="0" w:line="240"/>
        <w:ind w:right="0" w:left="720" w:hanging="360"/>
        <w:jc w:val="left"/>
        <w:rPr>
          <w:rFonts w:ascii="Calibri" w:hAnsi="Calibri" w:cs="Calibri" w:eastAsia="Calibri"/>
          <w:color w:val="000000"/>
          <w:spacing w:val="0"/>
          <w:position w:val="0"/>
          <w:sz w:val="22"/>
          <w:shd w:fill="F7F7F8" w:val="clear"/>
        </w:rPr>
      </w:pPr>
      <w:r>
        <w:rPr>
          <w:rFonts w:ascii="Calibri" w:hAnsi="Calibri" w:cs="Calibri" w:eastAsia="Calibri"/>
          <w:color w:val="000000"/>
          <w:spacing w:val="0"/>
          <w:position w:val="0"/>
          <w:sz w:val="22"/>
          <w:shd w:fill="F7F7F8" w:val="clear"/>
        </w:rPr>
        <w:t xml:space="preserve">Exposure on Basic to Out-of-box thinking towards ROI for IT Solutions using my technical knowledge.</w:t>
      </w:r>
    </w:p>
    <w:p>
      <w:pPr>
        <w:numPr>
          <w:ilvl w:val="0"/>
          <w:numId w:val="10"/>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Exposure to very complex Data Analysis and Data Lineage tracking from the downstream to source.</w:t>
      </w:r>
    </w:p>
    <w:p>
      <w:pPr>
        <w:numPr>
          <w:ilvl w:val="0"/>
          <w:numId w:val="10"/>
        </w:numPr>
        <w:spacing w:before="0" w:after="0" w:line="240"/>
        <w:ind w:right="0" w:left="720" w:hanging="360"/>
        <w:jc w:val="left"/>
        <w:rPr>
          <w:rFonts w:ascii="Calibri" w:hAnsi="Calibri" w:cs="Calibri" w:eastAsia="Calibri"/>
          <w:color w:val="000000"/>
          <w:spacing w:val="0"/>
          <w:position w:val="0"/>
          <w:sz w:val="22"/>
          <w:shd w:fill="F7F7F8" w:val="clear"/>
        </w:rPr>
      </w:pPr>
      <w:r>
        <w:rPr>
          <w:rFonts w:ascii="Calibri" w:hAnsi="Calibri" w:cs="Calibri" w:eastAsia="Calibri"/>
          <w:color w:val="auto"/>
          <w:spacing w:val="0"/>
          <w:position w:val="0"/>
          <w:sz w:val="22"/>
          <w:shd w:fill="F7F7F8" w:val="clear"/>
        </w:rPr>
        <w:t xml:space="preserve">Knowledge on Blockchain programming using remix/solidity/node.js/hardhat/IPFS</w:t>
      </w:r>
    </w:p>
    <w:p>
      <w:pPr>
        <w:numPr>
          <w:ilvl w:val="0"/>
          <w:numId w:val="10"/>
        </w:numPr>
        <w:spacing w:before="0" w:after="0" w:line="240"/>
        <w:ind w:right="0" w:left="720" w:hanging="360"/>
        <w:jc w:val="left"/>
        <w:rPr>
          <w:rFonts w:ascii="Calibri" w:hAnsi="Calibri" w:cs="Calibri" w:eastAsia="Calibri"/>
          <w:color w:val="000000"/>
          <w:spacing w:val="0"/>
          <w:position w:val="0"/>
          <w:sz w:val="22"/>
          <w:shd w:fill="F7F7F8" w:val="clear"/>
        </w:rPr>
      </w:pPr>
      <w:r>
        <w:rPr>
          <w:rFonts w:ascii="Calibri" w:hAnsi="Calibri" w:cs="Calibri" w:eastAsia="Calibri"/>
          <w:color w:val="000000"/>
          <w:spacing w:val="0"/>
          <w:position w:val="0"/>
          <w:sz w:val="22"/>
          <w:shd w:fill="F7F7F8" w:val="clear"/>
        </w:rPr>
        <w:t xml:space="preserve">Experience in Handling Data from 1 KB configuration file to few PBs of RDBMS/Data Lake.</w:t>
      </w:r>
    </w:p>
    <w:p>
      <w:pPr>
        <w:numPr>
          <w:ilvl w:val="0"/>
          <w:numId w:val="10"/>
        </w:numPr>
        <w:spacing w:before="0" w:after="0" w:line="240"/>
        <w:ind w:right="0" w:left="720" w:hanging="360"/>
        <w:jc w:val="left"/>
        <w:rPr>
          <w:rFonts w:ascii="Calibri" w:hAnsi="Calibri" w:cs="Calibri" w:eastAsia="Calibri"/>
          <w:color w:val="000000"/>
          <w:spacing w:val="0"/>
          <w:position w:val="0"/>
          <w:sz w:val="22"/>
          <w:shd w:fill="F7F7F8" w:val="clear"/>
        </w:rPr>
      </w:pPr>
      <w:r>
        <w:rPr>
          <w:rFonts w:ascii="Calibri" w:hAnsi="Calibri" w:cs="Calibri" w:eastAsia="Calibri"/>
          <w:color w:val="000000"/>
          <w:spacing w:val="0"/>
          <w:position w:val="0"/>
          <w:sz w:val="22"/>
          <w:shd w:fill="F7F7F8" w:val="clear"/>
        </w:rPr>
        <w:t xml:space="preserve">Banking Regulatory Reporting (FFIEC31, FRY9C, and CCAR Reports (FR14M, FR14Q), exposure to AML and KYC. </w:t>
      </w:r>
    </w:p>
    <w:p>
      <w:pPr>
        <w:numPr>
          <w:ilvl w:val="0"/>
          <w:numId w:val="10"/>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F7F7F8" w:val="clear"/>
        </w:rPr>
        <w:t xml:space="preserve">Exposure to handle/work on M$ projects with Retail/Manufacturing/Rating/Banking clients.</w:t>
      </w:r>
    </w:p>
    <w:p>
      <w:pPr>
        <w:numPr>
          <w:ilvl w:val="0"/>
          <w:numId w:val="10"/>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Actively participate/</w:t>
      </w:r>
      <w:r>
        <w:rPr>
          <w:rFonts w:ascii="Calibri" w:hAnsi="Calibri" w:cs="Calibri" w:eastAsia="Calibri"/>
          <w:color w:val="auto"/>
          <w:spacing w:val="0"/>
          <w:position w:val="0"/>
          <w:sz w:val="22"/>
          <w:shd w:fill="auto" w:val="clear"/>
        </w:rPr>
        <w:t xml:space="preserve">coordinate</w:t>
      </w:r>
      <w:r>
        <w:rPr>
          <w:rFonts w:ascii="Calibri" w:hAnsi="Calibri" w:cs="Calibri" w:eastAsia="Calibri"/>
          <w:color w:val="000000"/>
          <w:spacing w:val="0"/>
          <w:position w:val="0"/>
          <w:sz w:val="22"/>
          <w:shd w:fill="auto" w:val="clear"/>
        </w:rPr>
        <w:t xml:space="preserve"> </w:t>
      </w:r>
      <w:r>
        <w:rPr>
          <w:rFonts w:ascii="Calibri" w:hAnsi="Calibri" w:cs="Calibri" w:eastAsia="Calibri"/>
          <w:color w:val="auto"/>
          <w:spacing w:val="0"/>
          <w:position w:val="0"/>
          <w:sz w:val="22"/>
          <w:shd w:fill="auto" w:val="clear"/>
        </w:rPr>
        <w:t xml:space="preserve">with the Internal</w:t>
      </w:r>
      <w:r>
        <w:rPr>
          <w:rFonts w:ascii="Calibri" w:hAnsi="Calibri" w:cs="Calibri" w:eastAsia="Calibri"/>
          <w:color w:val="000000"/>
          <w:spacing w:val="0"/>
          <w:position w:val="0"/>
          <w:sz w:val="22"/>
          <w:shd w:fill="auto" w:val="clear"/>
        </w:rPr>
        <w:t xml:space="preserve">/LOB/Data Team to achieve common </w:t>
      </w:r>
      <w:r>
        <w:rPr>
          <w:rFonts w:ascii="Calibri" w:hAnsi="Calibri" w:cs="Calibri" w:eastAsia="Calibri"/>
          <w:color w:val="auto"/>
          <w:spacing w:val="0"/>
          <w:position w:val="0"/>
          <w:sz w:val="22"/>
          <w:shd w:fill="auto" w:val="clear"/>
        </w:rPr>
        <w:t xml:space="preserve">goals</w:t>
      </w:r>
      <w:r>
        <w:rPr>
          <w:rFonts w:ascii="Calibri" w:hAnsi="Calibri" w:cs="Calibri" w:eastAsia="Calibri"/>
          <w:color w:val="000000"/>
          <w:spacing w:val="0"/>
          <w:position w:val="0"/>
          <w:sz w:val="22"/>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p>
    <w:p>
      <w:pPr>
        <w:keepNext w:val="true"/>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Key Accomplishments</w:t>
      </w:r>
    </w:p>
    <w:p>
      <w:pPr>
        <w:numPr>
          <w:ilvl w:val="0"/>
          <w:numId w:val="13"/>
        </w:numPr>
        <w:spacing w:before="0" w:after="0" w:line="240"/>
        <w:ind w:right="0" w:left="720" w:hanging="360"/>
        <w:jc w:val="left"/>
        <w:rPr>
          <w:rFonts w:ascii="Calibri" w:hAnsi="Calibri" w:cs="Calibri" w:eastAsia="Calibri"/>
          <w:b/>
          <w:color w:val="000000"/>
          <w:spacing w:val="0"/>
          <w:position w:val="0"/>
          <w:sz w:val="22"/>
          <w:shd w:fill="auto" w:val="clear"/>
        </w:rPr>
      </w:pPr>
      <w:r>
        <w:rPr>
          <w:rFonts w:ascii="Calibri" w:hAnsi="Calibri" w:cs="Calibri" w:eastAsia="Calibri"/>
          <w:color w:val="000000"/>
          <w:spacing w:val="0"/>
          <w:position w:val="0"/>
          <w:sz w:val="22"/>
          <w:shd w:fill="auto" w:val="clear"/>
        </w:rPr>
        <w:t xml:space="preserve">BMO Legal Day1 and Conversion Day1 </w:t>
      </w:r>
      <w:r>
        <w:rPr>
          <w:rFonts w:ascii="Calibri" w:hAnsi="Calibri" w:cs="Calibri" w:eastAsia="Calibri"/>
          <w:b/>
          <w:color w:val="000000"/>
          <w:spacing w:val="0"/>
          <w:position w:val="0"/>
          <w:sz w:val="22"/>
          <w:shd w:fill="auto" w:val="clear"/>
        </w:rPr>
        <w:t xml:space="preserve">Bank of the West to BMO Migration</w:t>
      </w:r>
      <w:r>
        <w:rPr>
          <w:rFonts w:ascii="Calibri" w:hAnsi="Calibri" w:cs="Calibri" w:eastAsia="Calibri"/>
          <w:color w:val="000000"/>
          <w:spacing w:val="0"/>
          <w:position w:val="0"/>
          <w:sz w:val="22"/>
          <w:shd w:fill="auto" w:val="clear"/>
        </w:rPr>
        <w:t xml:space="preserve">: As a Member of Migration Team, Migration of 14 systems from legacy BOTW to BMO completed within 14 Months, with a team of over 30 developers and a budget of 10 M$. </w:t>
      </w:r>
    </w:p>
    <w:p>
      <w:pPr>
        <w:numPr>
          <w:ilvl w:val="0"/>
          <w:numId w:val="13"/>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Bank of the West Regulatory Reporting Applications</w:t>
      </w:r>
      <w:r>
        <w:rPr>
          <w:rFonts w:ascii="Calibri" w:hAnsi="Calibri" w:cs="Calibri" w:eastAsia="Calibri"/>
          <w:b/>
          <w:color w:val="000000"/>
          <w:spacing w:val="0"/>
          <w:position w:val="0"/>
          <w:sz w:val="22"/>
          <w:shd w:fill="auto" w:val="clear"/>
        </w:rPr>
        <w:t xml:space="preserve">: As a Team Lead, </w:t>
      </w:r>
      <w:r>
        <w:rPr>
          <w:rFonts w:ascii="Calibri" w:hAnsi="Calibri" w:cs="Calibri" w:eastAsia="Calibri"/>
          <w:color w:val="000000"/>
          <w:spacing w:val="0"/>
          <w:position w:val="0"/>
          <w:sz w:val="22"/>
          <w:shd w:fill="auto" w:val="clear"/>
        </w:rPr>
        <w:t xml:space="preserve">Successfully Delivering and Continues improvement for Banking Regulatory Reporting Data </w:t>
      </w:r>
      <w:r>
        <w:rPr>
          <w:rFonts w:ascii="Calibri" w:hAnsi="Calibri" w:cs="Calibri" w:eastAsia="Calibri"/>
          <w:color w:val="auto"/>
          <w:spacing w:val="0"/>
          <w:position w:val="0"/>
          <w:sz w:val="22"/>
          <w:shd w:fill="auto" w:val="clear"/>
        </w:rPr>
        <w:t xml:space="preserve">for the last</w:t>
      </w:r>
      <w:r>
        <w:rPr>
          <w:rFonts w:ascii="Calibri" w:hAnsi="Calibri" w:cs="Calibri" w:eastAsia="Calibri"/>
          <w:color w:val="000000"/>
          <w:spacing w:val="0"/>
          <w:position w:val="0"/>
          <w:sz w:val="22"/>
          <w:shd w:fill="auto" w:val="clear"/>
        </w:rPr>
        <w:t xml:space="preserve"> 3 years (25 Members, 20 M$ budget).</w:t>
      </w:r>
    </w:p>
    <w:p>
      <w:pPr>
        <w:numPr>
          <w:ilvl w:val="0"/>
          <w:numId w:val="13"/>
        </w:numPr>
        <w:spacing w:before="0" w:after="0" w:line="240"/>
        <w:ind w:right="0" w:left="720" w:hanging="360"/>
        <w:jc w:val="left"/>
        <w:rPr>
          <w:rFonts w:ascii="Calibri" w:hAnsi="Calibri" w:cs="Calibri" w:eastAsia="Calibri"/>
          <w:b/>
          <w:color w:val="000000"/>
          <w:spacing w:val="0"/>
          <w:position w:val="0"/>
          <w:sz w:val="22"/>
          <w:shd w:fill="auto" w:val="clear"/>
        </w:rPr>
      </w:pPr>
      <w:r>
        <w:rPr>
          <w:rFonts w:ascii="Calibri" w:hAnsi="Calibri" w:cs="Calibri" w:eastAsia="Calibri"/>
          <w:color w:val="000000"/>
          <w:spacing w:val="0"/>
          <w:position w:val="0"/>
          <w:sz w:val="22"/>
          <w:shd w:fill="auto" w:val="clear"/>
        </w:rPr>
        <w:t xml:space="preserve">Honeywell Analytics Applications</w:t>
      </w:r>
      <w:r>
        <w:rPr>
          <w:rFonts w:ascii="Calibri" w:hAnsi="Calibri" w:cs="Calibri" w:eastAsia="Calibri"/>
          <w:b/>
          <w:color w:val="000000"/>
          <w:spacing w:val="0"/>
          <w:position w:val="0"/>
          <w:sz w:val="22"/>
          <w:shd w:fill="auto" w:val="clear"/>
        </w:rPr>
        <w:t xml:space="preserve">: As a Solution Architect, </w:t>
      </w:r>
      <w:r>
        <w:rPr>
          <w:rFonts w:ascii="Calibri" w:hAnsi="Calibri" w:cs="Calibri" w:eastAsia="Calibri"/>
          <w:color w:val="000000"/>
          <w:spacing w:val="0"/>
          <w:position w:val="0"/>
          <w:sz w:val="22"/>
          <w:shd w:fill="auto" w:val="clear"/>
        </w:rPr>
        <w:t xml:space="preserve">Responsible for Delivering Redshift/SNOWFLAKE/SAP and SAP Enabled Oracle/HANA BI and Cloud Applications Development, Maintenance, Automation and Continues Improvement. (ML proposal for AUTOSYS/SAP jobs, Mitigation during Critical issues and proposing </w:t>
      </w:r>
      <w:r>
        <w:rPr>
          <w:rFonts w:ascii="Calibri" w:hAnsi="Calibri" w:cs="Calibri" w:eastAsia="Calibri"/>
          <w:color w:val="auto"/>
          <w:spacing w:val="0"/>
          <w:position w:val="0"/>
          <w:sz w:val="22"/>
          <w:shd w:fill="auto" w:val="clear"/>
        </w:rPr>
        <w:t xml:space="preserve">solutions</w:t>
      </w:r>
      <w:r>
        <w:rPr>
          <w:rFonts w:ascii="Calibri" w:hAnsi="Calibri" w:cs="Calibri" w:eastAsia="Calibri"/>
          <w:color w:val="000000"/>
          <w:spacing w:val="0"/>
          <w:position w:val="0"/>
          <w:sz w:val="22"/>
          <w:shd w:fill="auto" w:val="clear"/>
        </w:rPr>
        <w:t xml:space="preserve">. Handled multiple P1 and P2 Issues, By Owning and collaborating. (50+ Members, Multi Million $)</w:t>
      </w:r>
    </w:p>
    <w:p>
      <w:pPr>
        <w:spacing w:before="0" w:after="0" w:line="240"/>
        <w:ind w:right="0" w:left="0" w:firstLine="0"/>
        <w:jc w:val="left"/>
        <w:rPr>
          <w:rFonts w:ascii="Calibri" w:hAnsi="Calibri" w:cs="Calibri" w:eastAsia="Calibri"/>
          <w:color w:val="auto"/>
          <w:spacing w:val="0"/>
          <w:position w:val="0"/>
          <w:sz w:val="22"/>
          <w:shd w:fill="auto" w:val="clear"/>
        </w:rPr>
      </w:pPr>
    </w:p>
    <w:p>
      <w:pPr>
        <w:keepNext w:val="true"/>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Technical Skills</w:t>
      </w:r>
    </w:p>
    <w:p>
      <w:pPr>
        <w:spacing w:before="0" w:after="0" w:line="240"/>
        <w:ind w:right="0" w:left="270" w:hanging="270"/>
        <w:jc w:val="left"/>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Cloud Tools</w:t>
      </w:r>
      <w:r>
        <w:rPr>
          <w:rFonts w:ascii="Calibri" w:hAnsi="Calibri" w:cs="Calibri" w:eastAsia="Calibri"/>
          <w:color w:val="auto"/>
          <w:spacing w:val="0"/>
          <w:position w:val="0"/>
          <w:sz w:val="22"/>
          <w:shd w:fill="auto" w:val="clear"/>
        </w:rPr>
        <w:t xml:space="preserve">: IICS, </w:t>
      </w:r>
      <w:r>
        <w:rPr>
          <w:rFonts w:ascii="Arial" w:hAnsi="Arial" w:cs="Arial" w:eastAsia="Arial"/>
          <w:color w:val="000000"/>
          <w:spacing w:val="0"/>
          <w:position w:val="0"/>
          <w:sz w:val="18"/>
          <w:shd w:fill="auto" w:val="clear"/>
        </w:rPr>
        <w:t xml:space="preserve">GITHUB/AZURE Pipelines/</w:t>
      </w:r>
      <w:r>
        <w:rPr>
          <w:rFonts w:ascii="Calibri" w:hAnsi="Calibri" w:cs="Calibri" w:eastAsia="Calibri"/>
          <w:color w:val="auto"/>
          <w:spacing w:val="0"/>
          <w:position w:val="0"/>
          <w:sz w:val="22"/>
          <w:shd w:fill="auto" w:val="clear"/>
        </w:rPr>
        <w:t xml:space="preserve"> S3/GLUE/ Python/Pandas/Jupiter/Anaconda/Redwood/Control-M, </w:t>
      </w:r>
    </w:p>
    <w:p>
      <w:pPr>
        <w:spacing w:before="0" w:after="0" w:line="240"/>
        <w:ind w:right="0" w:left="270" w:hanging="27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Operating Systems/Platform</w:t>
      </w:r>
      <w:r>
        <w:rPr>
          <w:rFonts w:ascii="Calibri" w:hAnsi="Calibri" w:cs="Calibri" w:eastAsia="Calibri"/>
          <w:color w:val="auto"/>
          <w:spacing w:val="0"/>
          <w:position w:val="0"/>
          <w:sz w:val="22"/>
          <w:shd w:fill="auto" w:val="clear"/>
        </w:rPr>
        <w:t xml:space="preserve">: Windows NT/2000/XP/ Unix and AWS/AZURE cloud</w:t>
      </w:r>
    </w:p>
    <w:p>
      <w:pPr>
        <w:spacing w:before="0" w:after="0" w:line="240"/>
        <w:ind w:right="0" w:left="270" w:hanging="27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Databases</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SNOWFLAKE, Redshift, PostgreSQL</w:t>
      </w:r>
      <w:r>
        <w:rPr>
          <w:rFonts w:ascii="Calibri" w:hAnsi="Calibri" w:cs="Calibri" w:eastAsia="Calibri"/>
          <w:color w:val="auto"/>
          <w:spacing w:val="0"/>
          <w:position w:val="0"/>
          <w:sz w:val="22"/>
          <w:shd w:fill="auto" w:val="clear"/>
        </w:rPr>
        <w:t xml:space="preserve">, Oracle 9i/SQL Server/SAP/SAP BI/HANA/Netezza Unstructured files.</w:t>
      </w:r>
    </w:p>
    <w:p>
      <w:pPr>
        <w:spacing w:before="0" w:after="0" w:line="240"/>
        <w:ind w:right="0" w:left="270" w:hanging="27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Agile Tools/CRM</w:t>
      </w:r>
      <w:r>
        <w:rPr>
          <w:rFonts w:ascii="Calibri" w:hAnsi="Calibri" w:cs="Calibri" w:eastAsia="Calibri"/>
          <w:color w:val="auto"/>
          <w:spacing w:val="0"/>
          <w:position w:val="0"/>
          <w:sz w:val="22"/>
          <w:shd w:fill="auto" w:val="clear"/>
        </w:rPr>
        <w:t xml:space="preserve">: Jira and Confluence, Rally, Version One, Remedy CRM tools and Service-One</w:t>
      </w:r>
    </w:p>
    <w:p>
      <w:pPr>
        <w:spacing w:before="0" w:after="0" w:line="240"/>
        <w:ind w:right="0" w:left="270" w:hanging="27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Web</w:t>
      </w:r>
      <w:r>
        <w:rPr>
          <w:rFonts w:ascii="Calibri" w:hAnsi="Calibri" w:cs="Calibri" w:eastAsia="Calibri"/>
          <w:color w:val="auto"/>
          <w:spacing w:val="0"/>
          <w:position w:val="0"/>
          <w:sz w:val="22"/>
          <w:shd w:fill="auto" w:val="clear"/>
        </w:rPr>
        <w:t xml:space="preserve">: JS, NODE.JS, SOLIDITY, REMIX, Hardhat</w:t>
      </w:r>
    </w:p>
    <w:p>
      <w:pPr>
        <w:spacing w:before="0" w:after="0" w:line="240"/>
        <w:ind w:right="0" w:left="270" w:hanging="27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DW Tools</w:t>
      </w:r>
      <w:r>
        <w:rPr>
          <w:rFonts w:ascii="Calibri" w:hAnsi="Calibri" w:cs="Calibri" w:eastAsia="Calibri"/>
          <w:color w:val="auto"/>
          <w:spacing w:val="0"/>
          <w:position w:val="0"/>
          <w:sz w:val="22"/>
          <w:shd w:fill="auto" w:val="clear"/>
        </w:rPr>
        <w:t xml:space="preserve">: SAP BODS/ Informatica 10.2 /SAP BW 7.4, SAP BIBO 4 Tools/Tableau, Power BI, Excel Reporting, MSBI.</w:t>
      </w:r>
    </w:p>
    <w:p>
      <w:pPr>
        <w:spacing w:before="0" w:after="0" w:line="240"/>
        <w:ind w:right="0" w:left="0" w:firstLine="0"/>
        <w:jc w:val="left"/>
        <w:rPr>
          <w:rFonts w:ascii="Calibri" w:hAnsi="Calibri" w:cs="Calibri" w:eastAsia="Calibri"/>
          <w:color w:val="auto"/>
          <w:spacing w:val="0"/>
          <w:position w:val="0"/>
          <w:sz w:val="22"/>
          <w:shd w:fill="auto" w:val="clear"/>
        </w:rPr>
      </w:pPr>
    </w:p>
    <w:p>
      <w:pPr>
        <w:keepNext w:val="true"/>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Professional Experience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i/>
          <w:color w:val="auto"/>
          <w:spacing w:val="0"/>
          <w:position w:val="0"/>
          <w:sz w:val="22"/>
          <w:shd w:fill="auto" w:val="clear"/>
        </w:rPr>
        <w:t xml:space="preserve">NTT Data/Honeywell</w:t>
      </w:r>
      <w:r>
        <w:rPr>
          <w:rFonts w:ascii="Calibri" w:hAnsi="Calibri" w:cs="Calibri" w:eastAsia="Calibri"/>
          <w:color w:val="auto"/>
          <w:spacing w:val="0"/>
          <w:position w:val="0"/>
          <w:sz w:val="22"/>
          <w:shd w:fill="auto" w:val="clear"/>
        </w:rPr>
        <w:t xml:space="preserve">, Arizona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Specialist ERP Advisor/Data architect                                                       Dec 23 to May 2024</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EC resource and part of the Rapid Response Team, I am responsible for collecting requirements from BSA and delivering the ETL application for Rapid Response Supply Demand Data processing application across APAC/EMEA/NA. while adhering to Honeywell Process/Standards. Part or ITAR team of 10+, Will be part of effective collaboration in day-to-day operations, Deliver the needed data on time at QA and production.</w:t>
      </w:r>
    </w:p>
    <w:p>
      <w:pPr>
        <w:numPr>
          <w:ilvl w:val="0"/>
          <w:numId w:val="22"/>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Setting up/maintaining the Informatica and Redwood scheduler ENV </w:t>
      </w:r>
      <w:r>
        <w:rPr>
          <w:rFonts w:ascii="Calibri" w:hAnsi="Calibri" w:cs="Calibri" w:eastAsia="Calibri"/>
          <w:color w:val="auto"/>
          <w:spacing w:val="0"/>
          <w:position w:val="0"/>
          <w:sz w:val="22"/>
          <w:shd w:fill="auto" w:val="clear"/>
        </w:rPr>
        <w:t xml:space="preserve">for the RR team</w:t>
      </w:r>
      <w:r>
        <w:rPr>
          <w:rFonts w:ascii="Calibri" w:hAnsi="Calibri" w:cs="Calibri" w:eastAsia="Calibri"/>
          <w:color w:val="000000"/>
          <w:spacing w:val="0"/>
          <w:position w:val="0"/>
          <w:sz w:val="22"/>
          <w:shd w:fill="auto" w:val="clear"/>
        </w:rPr>
        <w:t xml:space="preserve">.</w:t>
      </w:r>
    </w:p>
    <w:p>
      <w:pPr>
        <w:numPr>
          <w:ilvl w:val="0"/>
          <w:numId w:val="22"/>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Consultant for HW AWS Redshift/Snowflake EDW Data architecture/structure.</w:t>
      </w:r>
    </w:p>
    <w:p>
      <w:pPr>
        <w:numPr>
          <w:ilvl w:val="0"/>
          <w:numId w:val="22"/>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Complete responsible for End-to-end ETL development of Both Inbound and Outbound streams to EDW.</w:t>
      </w:r>
    </w:p>
    <w:p>
      <w:pPr>
        <w:numPr>
          <w:ilvl w:val="0"/>
          <w:numId w:val="22"/>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Reporting the Data issues and failure to HANA team, Coordinate and resolve on time.</w:t>
      </w:r>
    </w:p>
    <w:p>
      <w:pPr>
        <w:numPr>
          <w:ilvl w:val="0"/>
          <w:numId w:val="22"/>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auto"/>
          <w:spacing w:val="0"/>
          <w:position w:val="0"/>
          <w:sz w:val="22"/>
          <w:shd w:fill="auto" w:val="clear"/>
        </w:rPr>
        <w:t xml:space="preserve">Provide a costing</w:t>
      </w:r>
      <w:r>
        <w:rPr>
          <w:rFonts w:ascii="Calibri" w:hAnsi="Calibri" w:cs="Calibri" w:eastAsia="Calibri"/>
          <w:color w:val="000000"/>
          <w:spacing w:val="0"/>
          <w:position w:val="0"/>
          <w:sz w:val="22"/>
          <w:shd w:fill="auto" w:val="clear"/>
        </w:rPr>
        <w:t xml:space="preserve"> sheet </w:t>
      </w:r>
      <w:r>
        <w:rPr>
          <w:rFonts w:ascii="Calibri" w:hAnsi="Calibri" w:cs="Calibri" w:eastAsia="Calibri"/>
          <w:color w:val="auto"/>
          <w:spacing w:val="0"/>
          <w:position w:val="0"/>
          <w:sz w:val="22"/>
          <w:shd w:fill="auto" w:val="clear"/>
        </w:rPr>
        <w:t xml:space="preserve">to the Redwood</w:t>
      </w:r>
      <w:r>
        <w:rPr>
          <w:rFonts w:ascii="Calibri" w:hAnsi="Calibri" w:cs="Calibri" w:eastAsia="Calibri"/>
          <w:color w:val="000000"/>
          <w:spacing w:val="0"/>
          <w:position w:val="0"/>
          <w:sz w:val="22"/>
          <w:shd w:fill="auto" w:val="clear"/>
        </w:rPr>
        <w:t xml:space="preserve"> team for batches.</w:t>
      </w:r>
    </w:p>
    <w:p>
      <w:pPr>
        <w:numPr>
          <w:ilvl w:val="0"/>
          <w:numId w:val="22"/>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Monitoring the end-to-end process </w:t>
      </w:r>
      <w:r>
        <w:rPr>
          <w:rFonts w:ascii="Calibri" w:hAnsi="Calibri" w:cs="Calibri" w:eastAsia="Calibri"/>
          <w:color w:val="auto"/>
          <w:spacing w:val="0"/>
          <w:position w:val="0"/>
          <w:sz w:val="22"/>
          <w:shd w:fill="auto" w:val="clear"/>
        </w:rPr>
        <w:t xml:space="preserve">on daily</w:t>
      </w:r>
      <w:r>
        <w:rPr>
          <w:rFonts w:ascii="Calibri" w:hAnsi="Calibri" w:cs="Calibri" w:eastAsia="Calibri"/>
          <w:color w:val="000000"/>
          <w:spacing w:val="0"/>
          <w:position w:val="0"/>
          <w:sz w:val="22"/>
          <w:shd w:fill="auto" w:val="clear"/>
        </w:rPr>
        <w:t xml:space="preserve"> basis and Daily and weekly updates to Honeywell and NTT Data Account team.</w:t>
      </w:r>
    </w:p>
    <w:p>
      <w:pPr>
        <w:spacing w:before="0" w:after="0" w:line="240"/>
        <w:ind w:right="0" w:left="0" w:firstLine="0"/>
        <w:jc w:val="left"/>
        <w:rPr>
          <w:rFonts w:ascii="Calibri" w:hAnsi="Calibri" w:cs="Calibri" w:eastAsia="Calibri"/>
          <w:b/>
          <w: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i/>
          <w:color w:val="auto"/>
          <w:spacing w:val="0"/>
          <w:position w:val="0"/>
          <w:sz w:val="22"/>
          <w:shd w:fill="auto" w:val="clear"/>
        </w:rPr>
        <w:t xml:space="preserve">Bank of the West/BMO</w:t>
      </w:r>
      <w:r>
        <w:rPr>
          <w:rFonts w:ascii="Calibri" w:hAnsi="Calibri" w:cs="Calibri" w:eastAsia="Calibri"/>
          <w:color w:val="auto"/>
          <w:spacing w:val="0"/>
          <w:position w:val="0"/>
          <w:sz w:val="22"/>
          <w:shd w:fill="auto" w:val="clear"/>
        </w:rPr>
        <w:t xml:space="preserve">, Arizona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Sr Data Engineer/Architect </w:t>
        <w:tab/>
        <w:tab/>
        <w:tab/>
        <w:tab/>
        <w:tab/>
        <w:t xml:space="preserve">AUG 2019 to Dec-2023</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Responsible for Collaborating with LOB &amp; BSA and delivering the ETL and ELT applications while adhering to FED regulatory requirements for BANKWEST/BNP Paribas and BMO. Member of team of 30+ professionals that executed requirements gathering and execution of migration of BotW legacy systems and hardware to BMO incumbent technologies as part of BotW acquisition.</w:t>
      </w:r>
    </w:p>
    <w:p>
      <w:pPr>
        <w:numPr>
          <w:ilvl w:val="0"/>
          <w:numId w:val="24"/>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Part of Data hub Cloud team to initiate innovation. Multiple projects on cloud platform on cloud platform including Redshift and SNOWFLAKE</w:t>
      </w:r>
    </w:p>
    <w:p>
      <w:pPr>
        <w:numPr>
          <w:ilvl w:val="0"/>
          <w:numId w:val="24"/>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Design Call Reports RC-C, RC-B, and RC-E schedules for Loans, Deposits, and Securities</w:t>
      </w:r>
    </w:p>
    <w:p>
      <w:pPr>
        <w:numPr>
          <w:ilvl w:val="0"/>
          <w:numId w:val="24"/>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Manage end-to-end delivery of Purchase Loan Accounting (PLA), Loans and Deposits BAU to BMO during LD and CD1 activities</w:t>
      </w:r>
    </w:p>
    <w:p>
      <w:pPr>
        <w:numPr>
          <w:ilvl w:val="0"/>
          <w:numId w:val="24"/>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Develop CCAR Reports for instruction changes with exposure to AML and KYC.</w:t>
      </w:r>
    </w:p>
    <w:p>
      <w:pPr>
        <w:numPr>
          <w:ilvl w:val="0"/>
          <w:numId w:val="24"/>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Coordinate with RRG, Business, and IT team to perform BAU activities</w:t>
      </w:r>
    </w:p>
    <w:p>
      <w:pPr>
        <w:numPr>
          <w:ilvl w:val="0"/>
          <w:numId w:val="24"/>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Implement AGILE and CONFLUENCE updates for projects in JIRA</w:t>
      </w:r>
    </w:p>
    <w:p>
      <w:pPr>
        <w:numPr>
          <w:ilvl w:val="0"/>
          <w:numId w:val="24"/>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Coordinate file transfer with external sources (file masking, encryption, and decryption activities)</w:t>
      </w:r>
    </w:p>
    <w:p>
      <w:pPr>
        <w:spacing w:before="0" w:after="0" w:line="240"/>
        <w:ind w:right="0" w:left="0" w:firstLine="0"/>
        <w:jc w:val="left"/>
        <w:rPr>
          <w:rFonts w:ascii="Calibri" w:hAnsi="Calibri" w:cs="Calibri" w:eastAsia="Calibri"/>
          <w:b/>
          <w: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i/>
          <w:color w:val="auto"/>
          <w:spacing w:val="0"/>
          <w:position w:val="0"/>
          <w:sz w:val="22"/>
          <w:shd w:fill="auto" w:val="clear"/>
        </w:rPr>
        <w:t xml:space="preserve">NTT DATA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Sr. Manager/Lead BI Architect                                                                                                   OCT 2010 to AUG 2019</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Lead BI Architect responsible for leading a team involved in various ERP, Web Application, and BI solutions for clients (Honeywell). Drove team to run Honeywell Production Environment without interruption and build applications with continuous improvement in technological innovations.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Managed client (Wells Fargo) CUSTDW ETL migration as part of CUSTDW modernization efforts by converting hand-coded data processing routines (SQL Loader, Perl, Shell Scripts) in CUSTDW to Informatica/BODS-based ETL workflows.</w:t>
      </w:r>
    </w:p>
    <w:p>
      <w:pPr>
        <w:numPr>
          <w:ilvl w:val="0"/>
          <w:numId w:val="26"/>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Delivered an AWS Redshift/Glue/Athena Solution architecture for Honeywell, Part of the initial stage of Snowflake data conversion team.</w:t>
      </w:r>
    </w:p>
    <w:p>
      <w:pPr>
        <w:numPr>
          <w:ilvl w:val="0"/>
          <w:numId w:val="26"/>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Managed application support and build activities for OBIEE/Informatica HR Applications for Honeywell</w:t>
      </w:r>
    </w:p>
    <w:p>
      <w:pPr>
        <w:numPr>
          <w:ilvl w:val="0"/>
          <w:numId w:val="26"/>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Oversaw application support/maintenance of analytics application involving Informatica/SAP HANA/SAP BW/BODS Jobs and ETL design and architecture for Honeywell</w:t>
      </w:r>
    </w:p>
    <w:p>
      <w:pPr>
        <w:numPr>
          <w:ilvl w:val="0"/>
          <w:numId w:val="26"/>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Delivered Business Objects Reporting Solution for NON-EC and EC Data and fully customized SAP Design Studio Dashboard Solution for Honeywell</w:t>
      </w:r>
    </w:p>
    <w:p>
      <w:pPr>
        <w:numPr>
          <w:ilvl w:val="0"/>
          <w:numId w:val="26"/>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Led SOW preparation/estimates, resource management and provided solutions in line with ROI for the Business Stakeholders </w:t>
      </w:r>
    </w:p>
    <w:p>
      <w:pPr>
        <w:spacing w:before="0" w:after="0" w:line="240"/>
        <w:ind w:right="0" w:left="0" w:firstLine="0"/>
        <w:jc w:val="left"/>
        <w:rPr>
          <w:rFonts w:ascii="Calibri" w:hAnsi="Calibri" w:cs="Calibri" w:eastAsia="Calibri"/>
          <w:color w:val="auto"/>
          <w:spacing w:val="0"/>
          <w:position w:val="0"/>
          <w:sz w:val="22"/>
          <w:shd w:fill="auto" w:val="clear"/>
        </w:rPr>
      </w:pPr>
    </w:p>
    <w:p>
      <w:pPr>
        <w:keepNext w:val="true"/>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Additional Experience</w:t>
      </w:r>
    </w:p>
    <w:p>
      <w:pPr>
        <w:spacing w:before="0" w:after="0" w:line="240"/>
        <w:ind w:right="0" w:left="0" w:firstLine="0"/>
        <w:jc w:val="left"/>
        <w:rPr>
          <w:rFonts w:ascii="Calibri" w:hAnsi="Calibri" w:cs="Calibri" w:eastAsia="Calibri"/>
          <w:b/>
          <w: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i/>
          <w:color w:val="auto"/>
          <w:spacing w:val="0"/>
          <w:position w:val="0"/>
          <w:sz w:val="22"/>
          <w:shd w:fill="auto" w:val="clear"/>
        </w:rPr>
        <w:t xml:space="preserve">Satyam</w:t>
      </w:r>
      <w:r>
        <w:rPr>
          <w:rFonts w:ascii="Calibri" w:hAnsi="Calibri" w:cs="Calibri" w:eastAsia="Calibri"/>
          <w:color w:val="auto"/>
          <w:spacing w:val="0"/>
          <w:position w:val="0"/>
          <w:sz w:val="22"/>
          <w:shd w:fill="auto" w:val="clear"/>
        </w:rPr>
        <w:t xml:space="preserve">, Hyderabad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Sr. System Analyst                                                                                                         Jul 2006 to Oct 2010</w:t>
      </w:r>
    </w:p>
    <w:p>
      <w:pPr>
        <w:numPr>
          <w:ilvl w:val="0"/>
          <w:numId w:val="30"/>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Delivered Business Intelligence Solutions for </w:t>
      </w:r>
      <w:r>
        <w:rPr>
          <w:rFonts w:ascii="Calibri" w:hAnsi="Calibri" w:cs="Calibri" w:eastAsia="Calibri"/>
          <w:b/>
          <w:color w:val="000000"/>
          <w:spacing w:val="0"/>
          <w:position w:val="0"/>
          <w:sz w:val="22"/>
          <w:shd w:fill="auto" w:val="clear"/>
        </w:rPr>
        <w:t xml:space="preserve">Standard and Poor’s</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Covered Bond Monitor (Predictive Analysis) and Rating</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s Dashboard and Reporting.</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i/>
          <w:color w:val="auto"/>
          <w:spacing w:val="0"/>
          <w:position w:val="0"/>
          <w:sz w:val="22"/>
          <w:shd w:fill="auto" w:val="clear"/>
        </w:rPr>
        <w:t xml:space="preserve">ITC InfoTech</w:t>
      </w:r>
      <w:r>
        <w:rPr>
          <w:rFonts w:ascii="Calibri" w:hAnsi="Calibri" w:cs="Calibri" w:eastAsia="Calibri"/>
          <w:color w:val="auto"/>
          <w:spacing w:val="0"/>
          <w:position w:val="0"/>
          <w:sz w:val="22"/>
          <w:shd w:fill="auto" w:val="clear"/>
        </w:rPr>
        <w:t xml:space="preserve">, Bangalore - IT Consultant                                                                                                          Apr 2006 to Jul 2006</w:t>
      </w:r>
    </w:p>
    <w:p>
      <w:pPr>
        <w:numPr>
          <w:ilvl w:val="0"/>
          <w:numId w:val="32"/>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Delivered BAT SAS and BO Applications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i/>
          <w:color w:val="auto"/>
          <w:spacing w:val="0"/>
          <w:position w:val="0"/>
          <w:sz w:val="22"/>
          <w:shd w:fill="auto" w:val="clear"/>
        </w:rPr>
        <w:t xml:space="preserve">TESCO HSC</w:t>
      </w:r>
      <w:r>
        <w:rPr>
          <w:rFonts w:ascii="Calibri" w:hAnsi="Calibri" w:cs="Calibri" w:eastAsia="Calibri"/>
          <w:color w:val="auto"/>
          <w:spacing w:val="0"/>
          <w:position w:val="0"/>
          <w:sz w:val="22"/>
          <w:shd w:fill="auto" w:val="clear"/>
        </w:rPr>
        <w:t xml:space="preserve">, Bangalore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Sr. Software Engineer                                                                                              Apr 2005 to Apr 2006</w:t>
      </w:r>
    </w:p>
    <w:p>
      <w:pPr>
        <w:numPr>
          <w:ilvl w:val="0"/>
          <w:numId w:val="34"/>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Delivered SDK Solutions for BI Applications via Tools and Web to </w:t>
      </w:r>
      <w:r>
        <w:rPr>
          <w:rFonts w:ascii="Calibri" w:hAnsi="Calibri" w:cs="Calibri" w:eastAsia="Calibri"/>
          <w:b/>
          <w:color w:val="000000"/>
          <w:spacing w:val="0"/>
          <w:position w:val="0"/>
          <w:sz w:val="22"/>
          <w:shd w:fill="auto" w:val="clear"/>
        </w:rPr>
        <w:t xml:space="preserve">TESCO, UK.</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i/>
          <w:color w:val="auto"/>
          <w:spacing w:val="0"/>
          <w:position w:val="0"/>
          <w:sz w:val="22"/>
          <w:shd w:fill="auto" w:val="clear"/>
        </w:rPr>
        <w:t xml:space="preserve">EDS</w:t>
      </w:r>
      <w:r>
        <w:rPr>
          <w:rFonts w:ascii="Calibri" w:hAnsi="Calibri" w:cs="Calibri" w:eastAsia="Calibri"/>
          <w:color w:val="auto"/>
          <w:spacing w:val="0"/>
          <w:position w:val="0"/>
          <w:sz w:val="22"/>
          <w:shd w:fill="auto" w:val="clear"/>
        </w:rPr>
        <w:t xml:space="preserve">, Chennai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Information Analyst                                                                                                                 Feb 2004 to Apr 2005</w:t>
      </w:r>
    </w:p>
    <w:p>
      <w:pPr>
        <w:numPr>
          <w:ilvl w:val="0"/>
          <w:numId w:val="36"/>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Delivered BI Solutions to </w:t>
      </w:r>
      <w:r>
        <w:rPr>
          <w:rFonts w:ascii="Calibri" w:hAnsi="Calibri" w:cs="Calibri" w:eastAsia="Calibri"/>
          <w:b/>
          <w:color w:val="000000"/>
          <w:spacing w:val="0"/>
          <w:position w:val="0"/>
          <w:sz w:val="22"/>
          <w:shd w:fill="auto" w:val="clear"/>
        </w:rPr>
        <w:t xml:space="preserve">ABN AMRO bank.</w:t>
      </w:r>
    </w:p>
    <w:p>
      <w:pPr>
        <w:spacing w:before="0" w:after="0" w:line="240"/>
        <w:ind w:right="0" w:left="0" w:firstLine="0"/>
        <w:jc w:val="left"/>
        <w:rPr>
          <w:rFonts w:ascii="Calibri" w:hAnsi="Calibri" w:cs="Calibri" w:eastAsia="Calibri"/>
          <w:color w:val="auto"/>
          <w:spacing w:val="0"/>
          <w:position w:val="0"/>
          <w:sz w:val="22"/>
          <w:shd w:fill="auto" w:val="clear"/>
        </w:rPr>
      </w:pPr>
    </w:p>
    <w:p>
      <w:pPr>
        <w:keepNext w:val="true"/>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Certifications</w:t>
      </w:r>
    </w:p>
    <w:p>
      <w:pPr>
        <w:keepNext w:val="true"/>
        <w:numPr>
          <w:ilvl w:val="0"/>
          <w:numId w:val="39"/>
        </w:numPr>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Certified Scrum Master by SCRUM ALLIANCE</w:t>
      </w:r>
    </w:p>
    <w:p>
      <w:pPr>
        <w:keepNext w:val="true"/>
        <w:numPr>
          <w:ilvl w:val="0"/>
          <w:numId w:val="39"/>
        </w:numPr>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Best performance awards at Bank of the West, Honeywell, S&amp;P UK, and TESCO UK </w:t>
      </w:r>
    </w:p>
    <w:p>
      <w:pPr>
        <w:spacing w:before="0" w:after="0" w:line="240"/>
        <w:ind w:right="0" w:left="0" w:firstLine="0"/>
        <w:jc w:val="left"/>
        <w:rPr>
          <w:rFonts w:ascii="Calibri" w:hAnsi="Calibri" w:cs="Calibri" w:eastAsia="Calibri"/>
          <w:color w:val="auto"/>
          <w:spacing w:val="0"/>
          <w:position w:val="0"/>
          <w:sz w:val="22"/>
          <w:shd w:fill="auto" w:val="clear"/>
        </w:rPr>
      </w:pPr>
    </w:p>
    <w:p>
      <w:pPr>
        <w:keepNext w:val="true"/>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Education</w:t>
      </w:r>
    </w:p>
    <w:p>
      <w:pPr>
        <w:tabs>
          <w:tab w:val="center" w:pos="4320" w:leader="none"/>
          <w:tab w:val="right" w:pos="8640" w:leader="none"/>
        </w:tabs>
        <w:spacing w:before="20" w:after="20" w:line="240"/>
        <w:ind w:right="0" w:left="-18" w:firstLine="0"/>
        <w:jc w:val="left"/>
        <w:rPr>
          <w:rFonts w:ascii="Calibri" w:hAnsi="Calibri" w:cs="Calibri" w:eastAsia="Calibri"/>
          <w:color w:val="000000"/>
          <w:spacing w:val="0"/>
          <w:position w:val="0"/>
          <w:sz w:val="22"/>
          <w:shd w:fill="auto" w:val="clear"/>
        </w:rPr>
      </w:pPr>
      <w:r>
        <w:rPr>
          <w:rFonts w:ascii="Calibri" w:hAnsi="Calibri" w:cs="Calibri" w:eastAsia="Calibri"/>
          <w:b/>
          <w:i/>
          <w:color w:val="000000"/>
          <w:spacing w:val="0"/>
          <w:position w:val="0"/>
          <w:sz w:val="22"/>
          <w:shd w:fill="auto" w:val="clear"/>
        </w:rPr>
        <w:t xml:space="preserve">MepcoSchlenk Engg </w:t>
      </w:r>
      <w:r>
        <w:rPr>
          <w:rFonts w:ascii="Calibri" w:hAnsi="Calibri" w:cs="Calibri" w:eastAsia="Calibri"/>
          <w:b/>
          <w:i/>
          <w:color w:val="auto"/>
          <w:spacing w:val="0"/>
          <w:position w:val="0"/>
          <w:sz w:val="22"/>
          <w:shd w:fill="auto" w:val="clear"/>
        </w:rPr>
        <w:t xml:space="preserve">College</w:t>
      </w:r>
      <w:r>
        <w:rPr>
          <w:rFonts w:ascii="Calibri" w:hAnsi="Calibri" w:cs="Calibri" w:eastAsia="Calibri"/>
          <w:b/>
          <w: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Sivakasi, India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Electrical and Electronic Engineering Degree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10">
    <w:abstractNumId w:val="54"/>
  </w:num>
  <w:num w:numId="13">
    <w:abstractNumId w:val="48"/>
  </w:num>
  <w:num w:numId="22">
    <w:abstractNumId w:val="42"/>
  </w:num>
  <w:num w:numId="24">
    <w:abstractNumId w:val="36"/>
  </w:num>
  <w:num w:numId="26">
    <w:abstractNumId w:val="30"/>
  </w:num>
  <w:num w:numId="30">
    <w:abstractNumId w:val="24"/>
  </w:num>
  <w:num w:numId="32">
    <w:abstractNumId w:val="18"/>
  </w:num>
  <w:num w:numId="34">
    <w:abstractNumId w:val="12"/>
  </w:num>
  <w:num w:numId="36">
    <w:abstractNumId w:val="6"/>
  </w:num>
  <w:num w:numId="3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renga76@gmail.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